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FE32" w14:textId="77777777" w:rsidR="00776813" w:rsidRDefault="00776813" w:rsidP="001D31D0">
      <w:pPr>
        <w:pStyle w:val="Title"/>
        <w:rPr>
          <w:sz w:val="44"/>
          <w:szCs w:val="44"/>
        </w:rPr>
      </w:pPr>
      <w:r w:rsidRPr="001D31D0">
        <w:rPr>
          <w:sz w:val="44"/>
          <w:szCs w:val="44"/>
        </w:rPr>
        <w:t>Bestillingsskjema Dataplattform Lønnsdivisjonen</w:t>
      </w:r>
    </w:p>
    <w:p w14:paraId="08FB214D" w14:textId="77777777" w:rsidR="001D31D0" w:rsidRPr="001D31D0" w:rsidRDefault="001D31D0" w:rsidP="001D31D0"/>
    <w:p w14:paraId="66892BA1" w14:textId="0864E1F3" w:rsidR="314CE922" w:rsidRPr="007E0F49" w:rsidRDefault="00776813">
      <w:pPr>
        <w:rPr>
          <w:sz w:val="20"/>
          <w:szCs w:val="20"/>
        </w:rPr>
      </w:pPr>
      <w:r w:rsidRPr="006A0134">
        <w:rPr>
          <w:sz w:val="20"/>
          <w:szCs w:val="20"/>
        </w:rPr>
        <w:t xml:space="preserve">Henting av data fra dataplattformen gjøres ved hjelp av </w:t>
      </w:r>
      <w:proofErr w:type="spellStart"/>
      <w:r w:rsidRPr="006A0134">
        <w:rPr>
          <w:sz w:val="20"/>
          <w:szCs w:val="20"/>
        </w:rPr>
        <w:t>APIer</w:t>
      </w:r>
      <w:proofErr w:type="spellEnd"/>
      <w:r w:rsidRPr="006A0134">
        <w:rPr>
          <w:sz w:val="20"/>
          <w:szCs w:val="20"/>
        </w:rPr>
        <w:t>, som tilgjengeliggjøres gjennom en felles API</w:t>
      </w:r>
      <w:r w:rsidR="71BD086D" w:rsidRPr="006A0134">
        <w:rPr>
          <w:sz w:val="20"/>
          <w:szCs w:val="20"/>
        </w:rPr>
        <w:t>-</w:t>
      </w:r>
      <w:r w:rsidRPr="006A0134">
        <w:rPr>
          <w:sz w:val="20"/>
          <w:szCs w:val="20"/>
        </w:rPr>
        <w:t xml:space="preserve">manager og Digitaliseringsdirektoratets </w:t>
      </w:r>
      <w:hyperlink r:id="rId10">
        <w:r w:rsidRPr="006A0134">
          <w:rPr>
            <w:rStyle w:val="Hyperlink"/>
            <w:sz w:val="20"/>
            <w:szCs w:val="20"/>
          </w:rPr>
          <w:t>Maskinporten</w:t>
        </w:r>
      </w:hyperlink>
      <w:r w:rsidRPr="006A0134">
        <w:rPr>
          <w:sz w:val="20"/>
          <w:szCs w:val="20"/>
        </w:rPr>
        <w:t xml:space="preserve"> for sikker autentisering og tilgangskontroll. API Manager krever autentisering for alle endepunkter og tilgang er kun for system-til-system integrasjoner.</w:t>
      </w:r>
    </w:p>
    <w:p w14:paraId="3F26AC0B" w14:textId="3C5BC2F9" w:rsidR="00776813" w:rsidRPr="007E0F49" w:rsidRDefault="00776813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 xml:space="preserve">Pris for tilgang til dataplattformen fremgår av </w:t>
      </w:r>
      <w:proofErr w:type="spellStart"/>
      <w:r w:rsidRPr="007E0F49">
        <w:rPr>
          <w:sz w:val="20"/>
          <w:szCs w:val="20"/>
        </w:rPr>
        <w:t>DFØs</w:t>
      </w:r>
      <w:proofErr w:type="spellEnd"/>
      <w:r w:rsidRPr="007E0F49">
        <w:rPr>
          <w:sz w:val="20"/>
          <w:szCs w:val="20"/>
        </w:rPr>
        <w:t xml:space="preserve"> prisnotat som blir sendt ut hvert år innen 15. oktober. Her vil eventuelle endringer i priser fremgå. Husk at hvis dere ikke allerede bruker Maskinporten gjennom DFØ vil dette medføre en pris, se </w:t>
      </w:r>
      <w:proofErr w:type="spellStart"/>
      <w:r w:rsidRPr="007E0F49">
        <w:rPr>
          <w:sz w:val="20"/>
          <w:szCs w:val="20"/>
        </w:rPr>
        <w:t>DFØs</w:t>
      </w:r>
      <w:proofErr w:type="spellEnd"/>
      <w:r w:rsidRPr="007E0F49">
        <w:rPr>
          <w:sz w:val="20"/>
          <w:szCs w:val="20"/>
        </w:rPr>
        <w:t xml:space="preserve"> prisnotat.</w:t>
      </w:r>
    </w:p>
    <w:p w14:paraId="4E3A7023" w14:textId="7EF7E7CB" w:rsidR="004B5E98" w:rsidRPr="007E0F49" w:rsidRDefault="6AA91790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>Bestilling av tilgang til Dataplattformen er å anse som et tillegg til Samarbeidsavtalen.</w:t>
      </w:r>
    </w:p>
    <w:p w14:paraId="559D2E02" w14:textId="216D81FC" w:rsidR="39E7A609" w:rsidRPr="007E0F49" w:rsidRDefault="39E7A609" w:rsidP="2102A945">
      <w:pPr>
        <w:rPr>
          <w:sz w:val="20"/>
          <w:szCs w:val="20"/>
        </w:rPr>
      </w:pPr>
      <w:r w:rsidRPr="003F3BCD">
        <w:rPr>
          <w:rFonts w:ascii="Arial" w:eastAsia="Arial" w:hAnsi="Arial" w:cs="Arial"/>
          <w:sz w:val="20"/>
          <w:szCs w:val="20"/>
        </w:rPr>
        <w:t xml:space="preserve">Dataplattformen er utviklet for å speile deres data </w:t>
      </w:r>
      <w:r w:rsidR="00191BA9" w:rsidRPr="003F3BCD">
        <w:rPr>
          <w:rFonts w:ascii="Arial" w:eastAsia="Arial" w:hAnsi="Arial" w:cs="Arial"/>
          <w:sz w:val="20"/>
          <w:szCs w:val="20"/>
        </w:rPr>
        <w:t xml:space="preserve">i </w:t>
      </w:r>
      <w:r w:rsidRPr="003F3BCD">
        <w:rPr>
          <w:rFonts w:ascii="Arial" w:eastAsia="Arial" w:hAnsi="Arial" w:cs="Arial"/>
          <w:sz w:val="20"/>
          <w:szCs w:val="20"/>
        </w:rPr>
        <w:t>kildesystemene</w:t>
      </w:r>
      <w:r w:rsidR="00846BCF" w:rsidRPr="003F3BCD">
        <w:rPr>
          <w:rFonts w:ascii="Arial" w:eastAsia="Arial" w:hAnsi="Arial" w:cs="Arial"/>
          <w:sz w:val="20"/>
          <w:szCs w:val="20"/>
        </w:rPr>
        <w:t xml:space="preserve">, </w:t>
      </w:r>
      <w:r w:rsidRPr="003F3BCD">
        <w:rPr>
          <w:rFonts w:ascii="Arial" w:eastAsia="Arial" w:hAnsi="Arial" w:cs="Arial"/>
          <w:sz w:val="20"/>
          <w:szCs w:val="20"/>
        </w:rPr>
        <w:t xml:space="preserve">og vil over tid kunne utvides i tråd med dette formålet. Speilingen innebærer </w:t>
      </w:r>
      <w:proofErr w:type="spellStart"/>
      <w:r w:rsidRPr="003F3BCD">
        <w:rPr>
          <w:rFonts w:ascii="Arial" w:eastAsia="Arial" w:hAnsi="Arial" w:cs="Arial"/>
          <w:sz w:val="20"/>
          <w:szCs w:val="20"/>
        </w:rPr>
        <w:t>replikering</w:t>
      </w:r>
      <w:proofErr w:type="spellEnd"/>
      <w:r w:rsidRPr="003F3BCD">
        <w:rPr>
          <w:rFonts w:ascii="Arial" w:eastAsia="Arial" w:hAnsi="Arial" w:cs="Arial"/>
          <w:sz w:val="20"/>
          <w:szCs w:val="20"/>
        </w:rPr>
        <w:t xml:space="preserve"> av kildedata som kan inkludere særlige kategorier av personopplysninger etter GDPR artikkel 9. Kunden er selv ansvarlig for å sikre at behandlingen skjer i samsvar med gjeldende regelverk, herunder å etablere tilstrekkelige tekniske og organisatoriske tiltak for sikker implementering, tilgangsstyring og bruk av dataene</w:t>
      </w:r>
      <w:r w:rsidR="003F3BCD" w:rsidRPr="003F3BCD">
        <w:rPr>
          <w:rFonts w:ascii="Arial" w:eastAsia="Arial" w:hAnsi="Arial" w:cs="Arial"/>
          <w:sz w:val="20"/>
          <w:szCs w:val="20"/>
        </w:rPr>
        <w:t>.</w:t>
      </w:r>
    </w:p>
    <w:p w14:paraId="49A2F82A" w14:textId="77777777" w:rsidR="00776813" w:rsidRPr="001D31D0" w:rsidRDefault="00776813" w:rsidP="0024243D">
      <w:pPr>
        <w:pStyle w:val="Heading2"/>
      </w:pPr>
      <w:r w:rsidRPr="001D31D0">
        <w:t>Informasjon om firma som vi har behov for før vi starter oppsett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1941" w:rsidRPr="007E0F49" w14:paraId="12E1FCD9" w14:textId="77777777" w:rsidTr="00F23DCC">
        <w:tc>
          <w:tcPr>
            <w:tcW w:w="9062" w:type="dxa"/>
            <w:gridSpan w:val="2"/>
            <w:shd w:val="clear" w:color="auto" w:fill="CFCFCF" w:themeFill="background2" w:themeFillShade="E6"/>
          </w:tcPr>
          <w:p w14:paraId="71E90141" w14:textId="6C3EC38F" w:rsidR="00841941" w:rsidRPr="007E0F49" w:rsidRDefault="00841941" w:rsidP="008419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0F49">
              <w:rPr>
                <w:rFonts w:cstheme="minorHAnsi"/>
                <w:sz w:val="20"/>
                <w:szCs w:val="20"/>
              </w:rPr>
              <w:t xml:space="preserve">Om </w:t>
            </w:r>
            <w:r w:rsidR="00CE524D" w:rsidRPr="007E0F49">
              <w:rPr>
                <w:rFonts w:cstheme="minorHAnsi"/>
                <w:sz w:val="20"/>
                <w:szCs w:val="20"/>
              </w:rPr>
              <w:t>Kunden</w:t>
            </w:r>
          </w:p>
        </w:tc>
      </w:tr>
      <w:tr w:rsidR="00776813" w:rsidRPr="007E0F49" w14:paraId="06D72279" w14:textId="77777777" w:rsidTr="00F23DCC">
        <w:tc>
          <w:tcPr>
            <w:tcW w:w="4531" w:type="dxa"/>
          </w:tcPr>
          <w:p w14:paraId="02ADC968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Juridisk / virksomhets organisasjonsnummer </w:t>
            </w:r>
          </w:p>
        </w:tc>
        <w:tc>
          <w:tcPr>
            <w:tcW w:w="4531" w:type="dxa"/>
          </w:tcPr>
          <w:p w14:paraId="60145393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6AB17836" w14:textId="77777777" w:rsidTr="00F23DCC">
        <w:tc>
          <w:tcPr>
            <w:tcW w:w="4531" w:type="dxa"/>
          </w:tcPr>
          <w:p w14:paraId="06522DF0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Firmanavn</w:t>
            </w:r>
            <w:r w:rsidRPr="007E0F49" w:rsidDel="00EA25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19B90996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56BC28A3" w14:textId="77777777" w:rsidTr="00F23DCC">
        <w:tc>
          <w:tcPr>
            <w:tcW w:w="4531" w:type="dxa"/>
          </w:tcPr>
          <w:p w14:paraId="355D9CB7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Eventuelt kortnavn på firma </w:t>
            </w:r>
          </w:p>
        </w:tc>
        <w:tc>
          <w:tcPr>
            <w:tcW w:w="4531" w:type="dxa"/>
          </w:tcPr>
          <w:p w14:paraId="6351DDF0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47154D47" w14:textId="77777777" w:rsidTr="00F23DCC">
        <w:tc>
          <w:tcPr>
            <w:tcW w:w="4531" w:type="dxa"/>
          </w:tcPr>
          <w:p w14:paraId="0B6FD700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Klient i produksjon (SAP)</w:t>
            </w:r>
          </w:p>
        </w:tc>
        <w:tc>
          <w:tcPr>
            <w:tcW w:w="4531" w:type="dxa"/>
          </w:tcPr>
          <w:p w14:paraId="5C97D00C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53C8A10C" w14:textId="77777777" w:rsidTr="00F23DCC">
        <w:tc>
          <w:tcPr>
            <w:tcW w:w="4531" w:type="dxa"/>
          </w:tcPr>
          <w:p w14:paraId="17426C5F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Firmakode i produksjon (SAP)</w:t>
            </w:r>
          </w:p>
        </w:tc>
        <w:tc>
          <w:tcPr>
            <w:tcW w:w="4531" w:type="dxa"/>
          </w:tcPr>
          <w:p w14:paraId="6A44283D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247F1568" w14:textId="77777777" w:rsidTr="00F23DCC">
        <w:tc>
          <w:tcPr>
            <w:tcW w:w="9062" w:type="dxa"/>
            <w:gridSpan w:val="2"/>
          </w:tcPr>
          <w:p w14:paraId="52D730FC" w14:textId="25D0BD11" w:rsidR="00776813" w:rsidRPr="007E0F49" w:rsidRDefault="00776813" w:rsidP="00F23D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0F49">
              <w:rPr>
                <w:rFonts w:cstheme="minorHAnsi"/>
                <w:sz w:val="20"/>
                <w:szCs w:val="20"/>
              </w:rPr>
              <w:t>Kontaktperson</w:t>
            </w:r>
            <w:r w:rsidR="00CE524D" w:rsidRPr="007E0F49">
              <w:rPr>
                <w:rFonts w:cstheme="minorHAnsi"/>
                <w:sz w:val="20"/>
                <w:szCs w:val="20"/>
              </w:rPr>
              <w:t xml:space="preserve"> hos kunden</w:t>
            </w:r>
          </w:p>
        </w:tc>
      </w:tr>
      <w:tr w:rsidR="00776813" w:rsidRPr="007E0F49" w14:paraId="5C9C5C3A" w14:textId="77777777" w:rsidTr="00F23DCC">
        <w:tc>
          <w:tcPr>
            <w:tcW w:w="4531" w:type="dxa"/>
          </w:tcPr>
          <w:p w14:paraId="3A64F2CD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Fornavn</w:t>
            </w:r>
          </w:p>
        </w:tc>
        <w:tc>
          <w:tcPr>
            <w:tcW w:w="4531" w:type="dxa"/>
          </w:tcPr>
          <w:p w14:paraId="4DC368E8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41371784" w14:textId="77777777" w:rsidTr="00F23DCC">
        <w:tc>
          <w:tcPr>
            <w:tcW w:w="4531" w:type="dxa"/>
          </w:tcPr>
          <w:p w14:paraId="758B1600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Etternavn</w:t>
            </w:r>
          </w:p>
        </w:tc>
        <w:tc>
          <w:tcPr>
            <w:tcW w:w="4531" w:type="dxa"/>
          </w:tcPr>
          <w:p w14:paraId="73D804A5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1B51" w:rsidRPr="007E0F49" w14:paraId="782DF77C" w14:textId="77777777" w:rsidTr="00F23DCC">
        <w:tc>
          <w:tcPr>
            <w:tcW w:w="4531" w:type="dxa"/>
          </w:tcPr>
          <w:p w14:paraId="7244CDA3" w14:textId="4185CE87" w:rsidR="00611B51" w:rsidRPr="007E0F49" w:rsidRDefault="00611B51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Stilling</w:t>
            </w:r>
          </w:p>
        </w:tc>
        <w:tc>
          <w:tcPr>
            <w:tcW w:w="4531" w:type="dxa"/>
          </w:tcPr>
          <w:p w14:paraId="5491CB38" w14:textId="77777777" w:rsidR="00611B51" w:rsidRPr="007E0F49" w:rsidRDefault="00611B51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070CD6FB" w14:textId="77777777" w:rsidTr="00F23DCC">
        <w:tc>
          <w:tcPr>
            <w:tcW w:w="4531" w:type="dxa"/>
          </w:tcPr>
          <w:p w14:paraId="798DFA3E" w14:textId="77777777" w:rsidR="00776813" w:rsidRPr="007E0F49" w:rsidRDefault="00776813" w:rsidP="00F23DC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Epost</w:t>
            </w:r>
          </w:p>
        </w:tc>
        <w:tc>
          <w:tcPr>
            <w:tcW w:w="4531" w:type="dxa"/>
          </w:tcPr>
          <w:p w14:paraId="56C60DD0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6813" w:rsidRPr="007E0F49" w14:paraId="6AD92E1E" w14:textId="77777777" w:rsidTr="00F23DCC">
        <w:tc>
          <w:tcPr>
            <w:tcW w:w="4531" w:type="dxa"/>
          </w:tcPr>
          <w:p w14:paraId="12A01CAD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  <w:r w:rsidRPr="007E0F49">
              <w:rPr>
                <w:rFonts w:cstheme="minorHAnsi"/>
                <w:sz w:val="20"/>
                <w:szCs w:val="20"/>
              </w:rPr>
              <w:t>Mobilnummer</w:t>
            </w:r>
          </w:p>
        </w:tc>
        <w:tc>
          <w:tcPr>
            <w:tcW w:w="4531" w:type="dxa"/>
          </w:tcPr>
          <w:p w14:paraId="2378C2E2" w14:textId="77777777" w:rsidR="00776813" w:rsidRPr="007E0F49" w:rsidRDefault="00776813" w:rsidP="00F23DC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CB22D2" w14:textId="77777777" w:rsidR="00776813" w:rsidRPr="007E0F49" w:rsidRDefault="00776813" w:rsidP="00776813">
      <w:pPr>
        <w:rPr>
          <w:sz w:val="20"/>
          <w:szCs w:val="20"/>
        </w:rPr>
      </w:pPr>
    </w:p>
    <w:p w14:paraId="68E162D6" w14:textId="77777777" w:rsidR="00776813" w:rsidRPr="007E0F49" w:rsidRDefault="00776813" w:rsidP="0024243D">
      <w:pPr>
        <w:pStyle w:val="Heading2"/>
      </w:pPr>
      <w:r w:rsidRPr="007E0F49">
        <w:t>Testoppsett</w:t>
      </w:r>
    </w:p>
    <w:p w14:paraId="6266CB61" w14:textId="7DF90EB4" w:rsidR="007047D4" w:rsidRPr="007E0F49" w:rsidRDefault="007047D4" w:rsidP="00776813">
      <w:pPr>
        <w:rPr>
          <w:rFonts w:cstheme="minorHAnsi"/>
          <w:sz w:val="20"/>
          <w:szCs w:val="20"/>
        </w:rPr>
      </w:pPr>
      <w:r w:rsidRPr="007E0F49">
        <w:rPr>
          <w:rFonts w:cstheme="minorHAnsi"/>
          <w:sz w:val="20"/>
          <w:szCs w:val="20"/>
        </w:rPr>
        <w:t xml:space="preserve">Testperioden løper 3 måneder fra den dagen kunden har fått tilgang på </w:t>
      </w:r>
      <w:proofErr w:type="spellStart"/>
      <w:r w:rsidRPr="007E0F49">
        <w:rPr>
          <w:rFonts w:cstheme="minorHAnsi"/>
          <w:sz w:val="20"/>
          <w:szCs w:val="20"/>
        </w:rPr>
        <w:t>testdata</w:t>
      </w:r>
      <w:proofErr w:type="spellEnd"/>
      <w:r w:rsidRPr="007E0F49">
        <w:rPr>
          <w:rFonts w:cstheme="minorHAnsi"/>
          <w:sz w:val="20"/>
          <w:szCs w:val="20"/>
        </w:rPr>
        <w:t xml:space="preserve">. </w:t>
      </w:r>
    </w:p>
    <w:p w14:paraId="29998D86" w14:textId="35CC68B0" w:rsidR="00776813" w:rsidRPr="007E0F49" w:rsidRDefault="00776813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>Vi tilbyr testoppsett mot et testfirma i DFØ som inneholder fiktive data (i klient 499</w:t>
      </w:r>
      <w:r w:rsidR="4A3DD5A5" w:rsidRPr="007E0F49">
        <w:rPr>
          <w:sz w:val="20"/>
          <w:szCs w:val="20"/>
        </w:rPr>
        <w:t>)</w:t>
      </w:r>
      <w:r w:rsidR="1732B508" w:rsidRPr="007E0F49">
        <w:rPr>
          <w:sz w:val="20"/>
          <w:szCs w:val="20"/>
        </w:rPr>
        <w:t>.</w:t>
      </w:r>
    </w:p>
    <w:p w14:paraId="02D72919" w14:textId="77777777" w:rsidR="00776813" w:rsidRPr="007E0F49" w:rsidRDefault="00776813" w:rsidP="00776813">
      <w:pPr>
        <w:rPr>
          <w:rFonts w:cstheme="minorHAnsi"/>
          <w:sz w:val="20"/>
          <w:szCs w:val="20"/>
        </w:rPr>
      </w:pPr>
      <w:r w:rsidRPr="007E0F49">
        <w:rPr>
          <w:rFonts w:cstheme="minorHAnsi"/>
          <w:sz w:val="20"/>
          <w:szCs w:val="20"/>
        </w:rPr>
        <w:t xml:space="preserve">Dersom dere har et klart ønske og behov for å teste dette med deres egen skarpe data i testklienten (som er en kopi av produksjonsdata på en gitt dato tilbake i tid) må dere selv vurdere om dere kan gjøre dette. DFØ påpeker at det i utgangspunktet ikke er anledning til å teste på skarpe data i henhold til GDPR. </w:t>
      </w:r>
    </w:p>
    <w:p w14:paraId="09F17502" w14:textId="23A98C55" w:rsidR="00776813" w:rsidRPr="007E0F49" w:rsidRDefault="007047D4" w:rsidP="00776813">
      <w:pPr>
        <w:rPr>
          <w:sz w:val="20"/>
          <w:szCs w:val="20"/>
        </w:rPr>
      </w:pPr>
      <w:r w:rsidRPr="007E0F49">
        <w:rPr>
          <w:sz w:val="20"/>
          <w:szCs w:val="20"/>
        </w:rPr>
        <w:t>En vellykket testperiode forutsetter at kunden har avsatt</w:t>
      </w:r>
      <w:r w:rsidR="003F4160" w:rsidRPr="007E0F49">
        <w:rPr>
          <w:sz w:val="20"/>
          <w:szCs w:val="20"/>
        </w:rPr>
        <w:t xml:space="preserve"> både tekniske</w:t>
      </w:r>
      <w:r w:rsidR="00841941" w:rsidRPr="007E0F49">
        <w:rPr>
          <w:sz w:val="20"/>
          <w:szCs w:val="20"/>
        </w:rPr>
        <w:t xml:space="preserve">- og fagressurser </w:t>
      </w:r>
      <w:r w:rsidR="003F4160" w:rsidRPr="007E0F49">
        <w:rPr>
          <w:sz w:val="20"/>
          <w:szCs w:val="20"/>
        </w:rPr>
        <w:t>internt til gjennomføring</w:t>
      </w:r>
      <w:r w:rsidR="7553CD3C" w:rsidRPr="007E0F49">
        <w:rPr>
          <w:sz w:val="20"/>
          <w:szCs w:val="20"/>
        </w:rPr>
        <w:t>.</w:t>
      </w:r>
      <w:r w:rsidR="00630EE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776813" w:rsidRPr="007E0F49" w14:paraId="4FCBB09A" w14:textId="77777777" w:rsidTr="00F23DCC">
        <w:tc>
          <w:tcPr>
            <w:tcW w:w="5382" w:type="dxa"/>
            <w:shd w:val="clear" w:color="auto" w:fill="CFCFCF" w:themeFill="background2" w:themeFillShade="E6"/>
          </w:tcPr>
          <w:p w14:paraId="0F229476" w14:textId="77777777" w:rsidR="00776813" w:rsidRPr="007E0F49" w:rsidRDefault="00776813" w:rsidP="00F23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0F49">
              <w:rPr>
                <w:rFonts w:cstheme="minorHAnsi"/>
                <w:b/>
                <w:bCs/>
                <w:sz w:val="20"/>
                <w:szCs w:val="20"/>
              </w:rPr>
              <w:t>Testoppsett</w:t>
            </w:r>
          </w:p>
        </w:tc>
        <w:tc>
          <w:tcPr>
            <w:tcW w:w="3680" w:type="dxa"/>
            <w:shd w:val="clear" w:color="auto" w:fill="CFCFCF" w:themeFill="background2" w:themeFillShade="E6"/>
          </w:tcPr>
          <w:p w14:paraId="3CA63854" w14:textId="77777777" w:rsidR="00776813" w:rsidRPr="007E0F49" w:rsidRDefault="00776813" w:rsidP="00F23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0F49">
              <w:rPr>
                <w:rFonts w:cstheme="minorHAnsi"/>
                <w:b/>
                <w:bCs/>
                <w:sz w:val="20"/>
                <w:szCs w:val="20"/>
              </w:rPr>
              <w:t xml:space="preserve">Dato for ønsket oppstart </w:t>
            </w:r>
          </w:p>
        </w:tc>
      </w:tr>
      <w:tr w:rsidR="00776813" w:rsidRPr="007E0F49" w14:paraId="6B30ED19" w14:textId="77777777" w:rsidTr="00F23DCC">
        <w:tc>
          <w:tcPr>
            <w:tcW w:w="5382" w:type="dxa"/>
          </w:tcPr>
          <w:p w14:paraId="5442E5BA" w14:textId="77777777" w:rsidR="00776813" w:rsidRPr="007E0F49" w:rsidRDefault="00776813" w:rsidP="00F23DCC">
            <w:pPr>
              <w:pStyle w:val="NormalWeb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Kunden ønsker tilgang til fiktive </w:t>
            </w:r>
            <w:proofErr w:type="spellStart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testdata</w:t>
            </w:r>
            <w:proofErr w:type="spellEnd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 fra dato:</w:t>
            </w:r>
          </w:p>
        </w:tc>
        <w:tc>
          <w:tcPr>
            <w:tcW w:w="3680" w:type="dxa"/>
          </w:tcPr>
          <w:p w14:paraId="2573EBFC" w14:textId="77777777" w:rsidR="00776813" w:rsidRPr="007E0F49" w:rsidRDefault="00776813" w:rsidP="0024243D">
            <w:pPr>
              <w:pStyle w:val="Heading2"/>
            </w:pPr>
          </w:p>
        </w:tc>
      </w:tr>
      <w:tr w:rsidR="00776813" w:rsidRPr="007E0F49" w14:paraId="3C1E57E9" w14:textId="77777777" w:rsidTr="00F23DCC">
        <w:tc>
          <w:tcPr>
            <w:tcW w:w="5382" w:type="dxa"/>
          </w:tcPr>
          <w:p w14:paraId="4F04CE05" w14:textId="77777777" w:rsidR="00776813" w:rsidRPr="007E0F49" w:rsidRDefault="00776813" w:rsidP="00F23DCC">
            <w:pPr>
              <w:pStyle w:val="NormalWeb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Kunden har tatt en vurdering og ønsker tilgang til </w:t>
            </w:r>
            <w:proofErr w:type="spellStart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>testdata</w:t>
            </w:r>
            <w:proofErr w:type="spellEnd"/>
            <w:r w:rsidRPr="007E0F49">
              <w:rPr>
                <w:rFonts w:asciiTheme="minorHAnsi" w:hAnsiTheme="minorHAnsi" w:cstheme="minorHAnsi"/>
                <w:sz w:val="20"/>
                <w:szCs w:val="20"/>
              </w:rPr>
              <w:t xml:space="preserve"> med reelle data fra dato:</w:t>
            </w:r>
          </w:p>
        </w:tc>
        <w:tc>
          <w:tcPr>
            <w:tcW w:w="3680" w:type="dxa"/>
          </w:tcPr>
          <w:p w14:paraId="06606C10" w14:textId="77777777" w:rsidR="00776813" w:rsidRPr="007E0F49" w:rsidRDefault="00776813" w:rsidP="0024243D">
            <w:pPr>
              <w:pStyle w:val="Heading2"/>
            </w:pPr>
          </w:p>
        </w:tc>
      </w:tr>
    </w:tbl>
    <w:p w14:paraId="7F6E51C7" w14:textId="77777777" w:rsidR="004944EA" w:rsidRDefault="004944EA">
      <w:pPr>
        <w:rPr>
          <w:sz w:val="20"/>
          <w:szCs w:val="20"/>
        </w:rPr>
      </w:pPr>
    </w:p>
    <w:p w14:paraId="6FAB6C30" w14:textId="77777777" w:rsidR="003D5F7C" w:rsidRDefault="003D5F7C">
      <w:pPr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nb-NO"/>
          <w14:ligatures w14:val="none"/>
        </w:rPr>
      </w:pPr>
      <w:r>
        <w:br w:type="page"/>
      </w:r>
    </w:p>
    <w:p w14:paraId="31B49654" w14:textId="6D1F9531" w:rsidR="001D31D0" w:rsidRPr="0024243D" w:rsidRDefault="00FB1519" w:rsidP="0024243D">
      <w:pPr>
        <w:pStyle w:val="Heading2"/>
      </w:pPr>
      <w:r w:rsidRPr="0024243D">
        <w:t>Scope</w:t>
      </w:r>
    </w:p>
    <w:p w14:paraId="790162EB" w14:textId="164E391C" w:rsidR="00A0128B" w:rsidRDefault="00A0128B">
      <w:pPr>
        <w:rPr>
          <w:sz w:val="20"/>
          <w:szCs w:val="20"/>
        </w:rPr>
      </w:pPr>
      <w:r w:rsidRPr="1BA5B8B2">
        <w:rPr>
          <w:sz w:val="20"/>
          <w:szCs w:val="20"/>
        </w:rPr>
        <w:t>Dataplattformen er</w:t>
      </w:r>
      <w:r w:rsidR="00FB1519" w:rsidRPr="1BA5B8B2">
        <w:rPr>
          <w:sz w:val="20"/>
          <w:szCs w:val="20"/>
        </w:rPr>
        <w:t xml:space="preserve"> tilgangsstyrt med ulike scopes. </w:t>
      </w:r>
      <w:r w:rsidR="7AD96420" w:rsidRPr="1BA5B8B2">
        <w:rPr>
          <w:sz w:val="20"/>
          <w:szCs w:val="20"/>
        </w:rPr>
        <w:t>Sett</w:t>
      </w:r>
      <w:r w:rsidR="000C0D04" w:rsidRPr="1BA5B8B2">
        <w:rPr>
          <w:sz w:val="20"/>
          <w:szCs w:val="20"/>
        </w:rPr>
        <w:t xml:space="preserve"> </w:t>
      </w:r>
      <w:r w:rsidR="7AD96420" w:rsidRPr="1BA5B8B2">
        <w:rPr>
          <w:sz w:val="20"/>
          <w:szCs w:val="20"/>
        </w:rPr>
        <w:t xml:space="preserve">kryss ved </w:t>
      </w:r>
      <w:r w:rsidR="000C0D04" w:rsidRPr="1BA5B8B2">
        <w:rPr>
          <w:sz w:val="20"/>
          <w:szCs w:val="20"/>
        </w:rPr>
        <w:t>scope</w:t>
      </w:r>
      <w:r w:rsidR="68CBEF4E" w:rsidRPr="1BA5B8B2">
        <w:rPr>
          <w:sz w:val="20"/>
          <w:szCs w:val="20"/>
        </w:rPr>
        <w:t>ne</w:t>
      </w:r>
      <w:r w:rsidR="000C0D04" w:rsidRPr="1BA5B8B2">
        <w:rPr>
          <w:sz w:val="20"/>
          <w:szCs w:val="20"/>
        </w:rPr>
        <w:t xml:space="preserve"> dere ønsker tilgang til</w:t>
      </w:r>
    </w:p>
    <w:tbl>
      <w:tblPr>
        <w:tblW w:w="91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55"/>
        <w:gridCol w:w="2683"/>
        <w:gridCol w:w="1650"/>
        <w:gridCol w:w="1530"/>
        <w:gridCol w:w="930"/>
      </w:tblGrid>
      <w:tr w:rsidR="00AB764C" w:rsidRPr="00F81023" w14:paraId="5A615C42" w14:textId="33440A04" w:rsidTr="1BA5B8B2">
        <w:tc>
          <w:tcPr>
            <w:tcW w:w="2355" w:type="dxa"/>
            <w:shd w:val="clear" w:color="auto" w:fill="E6E6E6" w:themeFill="background2"/>
          </w:tcPr>
          <w:p w14:paraId="61681C22" w14:textId="77777777" w:rsidR="00AB764C" w:rsidRPr="00F81023" w:rsidRDefault="00AB764C" w:rsidP="0024243D">
            <w:pPr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1023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Scope</w:t>
            </w:r>
          </w:p>
        </w:tc>
        <w:tc>
          <w:tcPr>
            <w:tcW w:w="2683" w:type="dxa"/>
            <w:shd w:val="clear" w:color="auto" w:fill="E6E6E6" w:themeFill="background2"/>
          </w:tcPr>
          <w:p w14:paraId="09B2A1E1" w14:textId="0ABF4A0A" w:rsidR="00AB764C" w:rsidRPr="00F81023" w:rsidRDefault="00AB764C" w:rsidP="0024243D">
            <w:pPr>
              <w:spacing w:after="0" w:line="240" w:lineRule="auto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Beskrivelse</w:t>
            </w:r>
          </w:p>
        </w:tc>
        <w:tc>
          <w:tcPr>
            <w:tcW w:w="1650" w:type="dxa"/>
            <w:shd w:val="clear" w:color="auto" w:fill="E6E6E6" w:themeFill="background2"/>
          </w:tcPr>
          <w:p w14:paraId="720C3BDC" w14:textId="422B8F50" w:rsidR="00AB764C" w:rsidRPr="00F81023" w:rsidRDefault="00AB764C" w:rsidP="0024243D">
            <w:pPr>
              <w:spacing w:after="0" w:line="240" w:lineRule="auto"/>
            </w:pPr>
            <w:r w:rsidRPr="7BA86804">
              <w:rPr>
                <w:b/>
                <w:bCs/>
                <w:sz w:val="20"/>
                <w:szCs w:val="20"/>
              </w:rPr>
              <w:t>Type data</w:t>
            </w:r>
          </w:p>
        </w:tc>
        <w:tc>
          <w:tcPr>
            <w:tcW w:w="1530" w:type="dxa"/>
            <w:shd w:val="clear" w:color="auto" w:fill="E6E6E6" w:themeFill="background2"/>
          </w:tcPr>
          <w:p w14:paraId="19F93016" w14:textId="631CAF87" w:rsidR="00AB764C" w:rsidRPr="7BA86804" w:rsidRDefault="00AB764C" w:rsidP="7BA868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Kildesystem</w:t>
            </w:r>
          </w:p>
        </w:tc>
        <w:tc>
          <w:tcPr>
            <w:tcW w:w="930" w:type="dxa"/>
            <w:shd w:val="clear" w:color="auto" w:fill="E6E6E6" w:themeFill="background2"/>
          </w:tcPr>
          <w:p w14:paraId="704E2854" w14:textId="1CE50B8F" w:rsidR="00AB764C" w:rsidRDefault="00AB764C" w:rsidP="7BA868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7BA86804">
              <w:rPr>
                <w:b/>
                <w:bCs/>
                <w:sz w:val="20"/>
                <w:szCs w:val="20"/>
              </w:rPr>
              <w:t>Ønsker tilgang</w:t>
            </w:r>
          </w:p>
          <w:p w14:paraId="7E4028B1" w14:textId="3A95E502" w:rsidR="00AB764C" w:rsidRPr="7BA86804" w:rsidRDefault="00AB764C" w:rsidP="7BA868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B764C" w:rsidRPr="00F81023" w14:paraId="3058A59B" w14:textId="1085EEB0" w:rsidTr="1BA5B8B2">
        <w:trPr>
          <w:trHeight w:val="1150"/>
        </w:trPr>
        <w:tc>
          <w:tcPr>
            <w:tcW w:w="2355" w:type="dxa"/>
          </w:tcPr>
          <w:p w14:paraId="641D3B32" w14:textId="77777777" w:rsidR="00AB764C" w:rsidRPr="00F81023" w:rsidRDefault="00AB764C" w:rsidP="0024243D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81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dfo:lonnsdatatabeller</w:t>
            </w:r>
            <w:proofErr w:type="spellEnd"/>
          </w:p>
        </w:tc>
        <w:tc>
          <w:tcPr>
            <w:tcW w:w="2683" w:type="dxa"/>
          </w:tcPr>
          <w:p w14:paraId="73E4CC37" w14:textId="04AF6709" w:rsidR="00AB764C" w:rsidRPr="00F81023" w:rsidRDefault="00AB764C" w:rsidP="0024243D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558E3">
              <w:rPr>
                <w:rFonts w:asciiTheme="minorHAnsi" w:hAnsiTheme="minorHAnsi" w:cstheme="minorHAnsi"/>
                <w:sz w:val="20"/>
                <w:szCs w:val="20"/>
              </w:rPr>
              <w:t>Inneholder tabeller med firmaspesifikke data, eksempelvis persondata, organisasjonsstruktur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fra SAP</w:t>
            </w:r>
          </w:p>
        </w:tc>
        <w:tc>
          <w:tcPr>
            <w:tcW w:w="1650" w:type="dxa"/>
          </w:tcPr>
          <w:p w14:paraId="5074EA98" w14:textId="7390E273" w:rsidR="00AB764C" w:rsidRPr="00F81023" w:rsidRDefault="00AB764C" w:rsidP="0024243D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 w:rsidRPr="7BA86804">
              <w:rPr>
                <w:rFonts w:asciiTheme="minorHAnsi" w:hAnsiTheme="minorHAnsi" w:cstheme="minorBidi"/>
                <w:sz w:val="20"/>
                <w:szCs w:val="20"/>
              </w:rPr>
              <w:t>Rådatatabeller</w:t>
            </w:r>
          </w:p>
        </w:tc>
        <w:tc>
          <w:tcPr>
            <w:tcW w:w="1530" w:type="dxa"/>
          </w:tcPr>
          <w:p w14:paraId="763376CE" w14:textId="572033DB" w:rsidR="00AB764C" w:rsidRDefault="00AB764C" w:rsidP="5E6B841B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SAP Lønnssystem</w:t>
            </w:r>
          </w:p>
        </w:tc>
        <w:tc>
          <w:tcPr>
            <w:tcW w:w="930" w:type="dxa"/>
          </w:tcPr>
          <w:p w14:paraId="2CE13F4F" w14:textId="0084801D" w:rsidR="00AB764C" w:rsidRDefault="00AB764C" w:rsidP="5E6B841B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B764C" w:rsidRPr="00F81023" w14:paraId="10CBC9CA" w14:textId="1DFB2A60" w:rsidTr="1BA5B8B2">
        <w:trPr>
          <w:trHeight w:val="1150"/>
        </w:trPr>
        <w:tc>
          <w:tcPr>
            <w:tcW w:w="2355" w:type="dxa"/>
          </w:tcPr>
          <w:p w14:paraId="53D603B9" w14:textId="77777777" w:rsidR="00AB764C" w:rsidRPr="00F81023" w:rsidRDefault="00AB764C" w:rsidP="00AB764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81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dfo:referansetabeller</w:t>
            </w:r>
            <w:proofErr w:type="spellEnd"/>
          </w:p>
        </w:tc>
        <w:tc>
          <w:tcPr>
            <w:tcW w:w="2683" w:type="dxa"/>
          </w:tcPr>
          <w:p w14:paraId="2523AEAB" w14:textId="72EA9D51" w:rsidR="00AB764C" w:rsidRPr="00F81023" w:rsidRDefault="00AB764C" w:rsidP="00AB764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506039">
              <w:rPr>
                <w:rFonts w:asciiTheme="minorHAnsi" w:hAnsiTheme="minorHAnsi" w:cstheme="minorHAnsi"/>
                <w:sz w:val="20"/>
                <w:szCs w:val="20"/>
              </w:rPr>
              <w:t>Inneholder teksttabeller som brukes til å koble koder med tekst. Disse inneholder ikke firmaspesifikke data.</w:t>
            </w:r>
          </w:p>
        </w:tc>
        <w:tc>
          <w:tcPr>
            <w:tcW w:w="1650" w:type="dxa"/>
          </w:tcPr>
          <w:p w14:paraId="5459B6EF" w14:textId="561DDBC7" w:rsidR="00AB764C" w:rsidRPr="00F81023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 w:rsidRPr="7BA86804">
              <w:rPr>
                <w:rFonts w:asciiTheme="minorHAnsi" w:hAnsiTheme="minorHAnsi" w:cstheme="minorBidi"/>
                <w:sz w:val="20"/>
                <w:szCs w:val="20"/>
              </w:rPr>
              <w:t>Rådatatabeller</w:t>
            </w:r>
          </w:p>
        </w:tc>
        <w:tc>
          <w:tcPr>
            <w:tcW w:w="1530" w:type="dxa"/>
          </w:tcPr>
          <w:p w14:paraId="06C50C5D" w14:textId="1E714BD5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SAP Lønnssystem</w:t>
            </w:r>
          </w:p>
        </w:tc>
        <w:tc>
          <w:tcPr>
            <w:tcW w:w="930" w:type="dxa"/>
          </w:tcPr>
          <w:p w14:paraId="3DE131FA" w14:textId="6B751C21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B764C" w:rsidRPr="00F81023" w14:paraId="6C83A9F6" w14:textId="79E08EAE" w:rsidTr="1BA5B8B2">
        <w:trPr>
          <w:trHeight w:val="1150"/>
        </w:trPr>
        <w:tc>
          <w:tcPr>
            <w:tcW w:w="2355" w:type="dxa"/>
          </w:tcPr>
          <w:p w14:paraId="7509117D" w14:textId="77777777" w:rsidR="00AB764C" w:rsidRPr="00F81023" w:rsidRDefault="00AB764C" w:rsidP="00AB764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81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dfo:lonnscluster</w:t>
            </w:r>
            <w:proofErr w:type="spellEnd"/>
          </w:p>
        </w:tc>
        <w:tc>
          <w:tcPr>
            <w:tcW w:w="2683" w:type="dxa"/>
          </w:tcPr>
          <w:p w14:paraId="32B5A067" w14:textId="3AD37EC0" w:rsidR="00AB764C" w:rsidRPr="00F81023" w:rsidRDefault="00F75169" w:rsidP="00AB764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F75169">
              <w:rPr>
                <w:rFonts w:asciiTheme="minorHAnsi" w:hAnsiTheme="minorHAnsi" w:cstheme="minorHAnsi"/>
                <w:sz w:val="20"/>
                <w:szCs w:val="20"/>
              </w:rPr>
              <w:t xml:space="preserve">Inneholder data fra SAPs </w:t>
            </w:r>
            <w:proofErr w:type="spellStart"/>
            <w:r w:rsidRPr="00F75169">
              <w:rPr>
                <w:rFonts w:asciiTheme="minorHAnsi" w:hAnsiTheme="minorHAnsi" w:cstheme="minorHAnsi"/>
                <w:sz w:val="20"/>
                <w:szCs w:val="20"/>
              </w:rPr>
              <w:t>lønnscluster</w:t>
            </w:r>
            <w:proofErr w:type="spellEnd"/>
            <w:r w:rsidRPr="00F75169">
              <w:rPr>
                <w:rFonts w:asciiTheme="minorHAnsi" w:hAnsiTheme="minorHAnsi" w:cstheme="minorHAnsi"/>
                <w:sz w:val="20"/>
                <w:szCs w:val="20"/>
              </w:rPr>
              <w:t>. Disse kan brukes til å gjenskape en lønnsslipp eller hente detaljert lønnsinformasjon</w:t>
            </w:r>
          </w:p>
        </w:tc>
        <w:tc>
          <w:tcPr>
            <w:tcW w:w="1650" w:type="dxa"/>
          </w:tcPr>
          <w:p w14:paraId="77F0D0B5" w14:textId="6CB4E3CF" w:rsidR="00AB764C" w:rsidRPr="00F81023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 w:rsidRPr="7BA86804">
              <w:rPr>
                <w:rFonts w:asciiTheme="minorHAnsi" w:hAnsiTheme="minorHAnsi" w:cstheme="minorBidi"/>
                <w:sz w:val="20"/>
                <w:szCs w:val="20"/>
              </w:rPr>
              <w:t>Rådatatabeller</w:t>
            </w:r>
          </w:p>
        </w:tc>
        <w:tc>
          <w:tcPr>
            <w:tcW w:w="1530" w:type="dxa"/>
          </w:tcPr>
          <w:p w14:paraId="46CBC215" w14:textId="1B7A8608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SAP Lønnssystem</w:t>
            </w:r>
          </w:p>
        </w:tc>
        <w:tc>
          <w:tcPr>
            <w:tcW w:w="930" w:type="dxa"/>
          </w:tcPr>
          <w:p w14:paraId="3B59A8CF" w14:textId="0353F432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B764C" w:rsidRPr="00F81023" w14:paraId="3F964CED" w14:textId="4D300DDC" w:rsidTr="1BA5B8B2">
        <w:trPr>
          <w:trHeight w:val="1150"/>
        </w:trPr>
        <w:tc>
          <w:tcPr>
            <w:tcW w:w="2355" w:type="dxa"/>
          </w:tcPr>
          <w:p w14:paraId="121C261A" w14:textId="77777777" w:rsidR="00AB764C" w:rsidRPr="00F81023" w:rsidRDefault="00AB764C" w:rsidP="00AB764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81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dfo:datamodeller</w:t>
            </w:r>
            <w:proofErr w:type="spellEnd"/>
          </w:p>
        </w:tc>
        <w:tc>
          <w:tcPr>
            <w:tcW w:w="2683" w:type="dxa"/>
          </w:tcPr>
          <w:p w14:paraId="35E1EE80" w14:textId="5F789380" w:rsidR="00AB764C" w:rsidRPr="00F81023" w:rsidRDefault="00497190" w:rsidP="00AB764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Inneholder sammen</w:t>
            </w:r>
            <w:r w:rsidR="00DF7FD7">
              <w:rPr>
                <w:rFonts w:asciiTheme="minorHAnsi" w:hAnsiTheme="minorHAnsi" w:cstheme="minorHAnsi"/>
                <w:sz w:val="20"/>
                <w:szCs w:val="20"/>
              </w:rPr>
              <w:t>stilt data innenfor fagområdene organisasjon, stilling, lønn, tid og reise</w:t>
            </w:r>
          </w:p>
        </w:tc>
        <w:tc>
          <w:tcPr>
            <w:tcW w:w="1650" w:type="dxa"/>
          </w:tcPr>
          <w:p w14:paraId="5CEE5DEE" w14:textId="7A4380C2" w:rsidR="00AB764C" w:rsidRPr="00F81023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 w:rsidRPr="7BA86804">
              <w:rPr>
                <w:rFonts w:asciiTheme="minorHAnsi" w:hAnsiTheme="minorHAnsi" w:cstheme="minorBidi"/>
                <w:sz w:val="20"/>
                <w:szCs w:val="20"/>
              </w:rPr>
              <w:t>Modellerte data</w:t>
            </w:r>
          </w:p>
        </w:tc>
        <w:tc>
          <w:tcPr>
            <w:tcW w:w="1530" w:type="dxa"/>
          </w:tcPr>
          <w:p w14:paraId="52A81EB7" w14:textId="6ED2E280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SAP Lønnssystem</w:t>
            </w:r>
          </w:p>
        </w:tc>
        <w:tc>
          <w:tcPr>
            <w:tcW w:w="930" w:type="dxa"/>
          </w:tcPr>
          <w:p w14:paraId="384A38C4" w14:textId="63E13B2D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B764C" w:rsidRPr="00F81023" w14:paraId="427A5517" w14:textId="0D618819" w:rsidTr="1BA5B8B2">
        <w:trPr>
          <w:trHeight w:val="1150"/>
        </w:trPr>
        <w:tc>
          <w:tcPr>
            <w:tcW w:w="2355" w:type="dxa"/>
          </w:tcPr>
          <w:p w14:paraId="0411F54C" w14:textId="77777777" w:rsidR="00AB764C" w:rsidRPr="00F81023" w:rsidRDefault="00AB764C" w:rsidP="00AB764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810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dfo:turnustabeller</w:t>
            </w:r>
            <w:proofErr w:type="spellEnd"/>
          </w:p>
        </w:tc>
        <w:tc>
          <w:tcPr>
            <w:tcW w:w="2683" w:type="dxa"/>
          </w:tcPr>
          <w:p w14:paraId="5186D153" w14:textId="54803590" w:rsidR="00AB764C" w:rsidRPr="00F81023" w:rsidRDefault="00DF7FD7" w:rsidP="00AB764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Inneholder datatabeller fra </w:t>
            </w:r>
            <w:r w:rsidR="008F3C21">
              <w:rPr>
                <w:rFonts w:asciiTheme="minorHAnsi" w:hAnsiTheme="minorHAnsi" w:cstheme="minorHAnsi"/>
                <w:sz w:val="20"/>
                <w:szCs w:val="20"/>
              </w:rPr>
              <w:t xml:space="preserve">turnussystemet. </w:t>
            </w:r>
          </w:p>
        </w:tc>
        <w:tc>
          <w:tcPr>
            <w:tcW w:w="1650" w:type="dxa"/>
          </w:tcPr>
          <w:p w14:paraId="3FFC05E1" w14:textId="7174239B" w:rsidR="00AB764C" w:rsidRPr="00F81023" w:rsidRDefault="00DF7FD7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Datatabeller</w:t>
            </w:r>
          </w:p>
        </w:tc>
        <w:tc>
          <w:tcPr>
            <w:tcW w:w="1530" w:type="dxa"/>
          </w:tcPr>
          <w:p w14:paraId="55AEA6C0" w14:textId="268E15F3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GAT/TURNUS</w:t>
            </w:r>
          </w:p>
        </w:tc>
        <w:tc>
          <w:tcPr>
            <w:tcW w:w="930" w:type="dxa"/>
          </w:tcPr>
          <w:p w14:paraId="015F4F5B" w14:textId="713D3F34" w:rsidR="00AB764C" w:rsidRDefault="00AB764C" w:rsidP="00AB764C">
            <w:pPr>
              <w:pStyle w:val="NormalWeb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543EBF6D" w14:textId="72CE951C" w:rsidR="0051763C" w:rsidRPr="007E0F49" w:rsidRDefault="0051763C" w:rsidP="0024243D">
      <w:pPr>
        <w:pStyle w:val="Heading2"/>
      </w:pPr>
      <w:r w:rsidRPr="007E0F49">
        <w:t>Produksjonsdata og fakturering</w:t>
      </w:r>
    </w:p>
    <w:p w14:paraId="70299CE7" w14:textId="5A3D4F35" w:rsidR="003939C0" w:rsidRPr="007E0F49" w:rsidRDefault="003939C0">
      <w:pPr>
        <w:rPr>
          <w:sz w:val="20"/>
          <w:szCs w:val="20"/>
        </w:rPr>
      </w:pPr>
      <w:r w:rsidRPr="007E0F49">
        <w:rPr>
          <w:sz w:val="20"/>
          <w:szCs w:val="20"/>
        </w:rPr>
        <w:t xml:space="preserve">DFØ starter fakturering av Dataplattformen i henhold til prisnotat </w:t>
      </w:r>
      <w:r w:rsidR="00E114EF" w:rsidRPr="007E0F49">
        <w:rPr>
          <w:sz w:val="20"/>
          <w:szCs w:val="20"/>
        </w:rPr>
        <w:t xml:space="preserve">etter </w:t>
      </w:r>
      <w:r w:rsidR="00BB5F31" w:rsidRPr="007E0F49">
        <w:rPr>
          <w:sz w:val="20"/>
          <w:szCs w:val="20"/>
        </w:rPr>
        <w:t>fullført</w:t>
      </w:r>
      <w:r w:rsidR="00E114EF" w:rsidRPr="007E0F49">
        <w:rPr>
          <w:sz w:val="20"/>
          <w:szCs w:val="20"/>
        </w:rPr>
        <w:t xml:space="preserve"> testperiode</w:t>
      </w:r>
      <w:r w:rsidR="4B3A9365" w:rsidRPr="007E0F49">
        <w:rPr>
          <w:sz w:val="20"/>
          <w:szCs w:val="20"/>
        </w:rPr>
        <w:t>,</w:t>
      </w:r>
      <w:r w:rsidR="00E114EF" w:rsidRPr="007E0F49">
        <w:rPr>
          <w:sz w:val="20"/>
          <w:szCs w:val="20"/>
        </w:rPr>
        <w:t xml:space="preserve"> </w:t>
      </w:r>
      <w:r w:rsidR="00BB5F31" w:rsidRPr="007E0F49">
        <w:rPr>
          <w:sz w:val="20"/>
          <w:szCs w:val="20"/>
        </w:rPr>
        <w:t>eller ved</w:t>
      </w:r>
      <w:r w:rsidRPr="007E0F49">
        <w:rPr>
          <w:sz w:val="20"/>
          <w:szCs w:val="20"/>
        </w:rPr>
        <w:t xml:space="preserve"> </w:t>
      </w:r>
      <w:r w:rsidR="32B28A83" w:rsidRPr="007E0F49">
        <w:rPr>
          <w:sz w:val="20"/>
          <w:szCs w:val="20"/>
        </w:rPr>
        <w:t>at kunden</w:t>
      </w:r>
      <w:r w:rsidRPr="007E0F49">
        <w:rPr>
          <w:sz w:val="20"/>
          <w:szCs w:val="20"/>
        </w:rPr>
        <w:t xml:space="preserve"> tidligere </w:t>
      </w:r>
      <w:r w:rsidR="32B28A83" w:rsidRPr="007E0F49">
        <w:rPr>
          <w:sz w:val="20"/>
          <w:szCs w:val="20"/>
        </w:rPr>
        <w:t>(enn tre måneder) går over</w:t>
      </w:r>
      <w:r w:rsidRPr="007E0F49">
        <w:rPr>
          <w:sz w:val="20"/>
          <w:szCs w:val="20"/>
        </w:rPr>
        <w:t xml:space="preserve"> til produksjonsdata</w:t>
      </w:r>
      <w:r w:rsidR="2FD4F6FE" w:rsidRPr="007E0F49">
        <w:rPr>
          <w:sz w:val="20"/>
          <w:szCs w:val="20"/>
        </w:rPr>
        <w:t>.</w:t>
      </w:r>
    </w:p>
    <w:sectPr w:rsidR="003939C0" w:rsidRPr="007E0F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D414" w14:textId="77777777" w:rsidR="00401829" w:rsidRDefault="00401829" w:rsidP="00AF1F11">
      <w:pPr>
        <w:spacing w:after="0" w:line="240" w:lineRule="auto"/>
      </w:pPr>
      <w:r>
        <w:separator/>
      </w:r>
    </w:p>
  </w:endnote>
  <w:endnote w:type="continuationSeparator" w:id="0">
    <w:p w14:paraId="13F4BEE9" w14:textId="77777777" w:rsidR="00401829" w:rsidRDefault="00401829" w:rsidP="00AF1F11">
      <w:pPr>
        <w:spacing w:after="0" w:line="240" w:lineRule="auto"/>
      </w:pPr>
      <w:r>
        <w:continuationSeparator/>
      </w:r>
    </w:p>
  </w:endnote>
  <w:endnote w:type="continuationNotice" w:id="1">
    <w:p w14:paraId="2AED832D" w14:textId="77777777" w:rsidR="00401829" w:rsidRDefault="004018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264D" w14:textId="23D10EC5" w:rsidR="003D5F7C" w:rsidRDefault="00CD0144" w:rsidP="00CD0144">
    <w:pPr>
      <w:pStyle w:val="Footer"/>
      <w:jc w:val="right"/>
    </w:pPr>
    <w:r>
      <w:t xml:space="preserve">Side </w:t>
    </w:r>
    <w:sdt>
      <w:sdtPr>
        <w:id w:val="988076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t xml:space="preserve"> av </w:t>
        </w:r>
        <w:fldSimple w:instr="NUMPAGES   \* MERGEFORMAT">
          <w:r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F80C" w14:textId="77777777" w:rsidR="00401829" w:rsidRDefault="00401829" w:rsidP="00AF1F11">
      <w:pPr>
        <w:spacing w:after="0" w:line="240" w:lineRule="auto"/>
      </w:pPr>
      <w:r>
        <w:separator/>
      </w:r>
    </w:p>
  </w:footnote>
  <w:footnote w:type="continuationSeparator" w:id="0">
    <w:p w14:paraId="6F766544" w14:textId="77777777" w:rsidR="00401829" w:rsidRDefault="00401829" w:rsidP="00AF1F11">
      <w:pPr>
        <w:spacing w:after="0" w:line="240" w:lineRule="auto"/>
      </w:pPr>
      <w:r>
        <w:continuationSeparator/>
      </w:r>
    </w:p>
  </w:footnote>
  <w:footnote w:type="continuationNotice" w:id="1">
    <w:p w14:paraId="296DC809" w14:textId="77777777" w:rsidR="00401829" w:rsidRDefault="004018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D741" w14:textId="77777777" w:rsidR="00C805B2" w:rsidRDefault="00165BDA">
    <w:pPr>
      <w:pStyle w:val="Header"/>
    </w:pPr>
    <w:r>
      <w:rPr>
        <w:noProof/>
      </w:rPr>
      <w:drawing>
        <wp:inline distT="0" distB="0" distL="0" distR="0" wp14:anchorId="24F008F1" wp14:editId="2793D6B3">
          <wp:extent cx="1971675" cy="285789"/>
          <wp:effectExtent l="0" t="0" r="0" b="0"/>
          <wp:docPr id="2" name="Bilde 2" descr="Et bilde som inneholder tekst, Font, skjermbilde, lin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Font, skjermbilde, lin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813" cy="30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3DAD8" w14:textId="77777777" w:rsidR="00C805B2" w:rsidRDefault="00C8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13"/>
    <w:rsid w:val="00041541"/>
    <w:rsid w:val="00051C58"/>
    <w:rsid w:val="00087CE0"/>
    <w:rsid w:val="000C0D04"/>
    <w:rsid w:val="000F2EF0"/>
    <w:rsid w:val="00165BDA"/>
    <w:rsid w:val="00191BA9"/>
    <w:rsid w:val="001B45A1"/>
    <w:rsid w:val="001B564B"/>
    <w:rsid w:val="001D31D0"/>
    <w:rsid w:val="00231E6F"/>
    <w:rsid w:val="00232965"/>
    <w:rsid w:val="00240736"/>
    <w:rsid w:val="0024243D"/>
    <w:rsid w:val="00247292"/>
    <w:rsid w:val="00270840"/>
    <w:rsid w:val="002E672E"/>
    <w:rsid w:val="00300B5D"/>
    <w:rsid w:val="00304D8C"/>
    <w:rsid w:val="00314092"/>
    <w:rsid w:val="00333A62"/>
    <w:rsid w:val="003529A3"/>
    <w:rsid w:val="003828F8"/>
    <w:rsid w:val="003939C0"/>
    <w:rsid w:val="003D5F7C"/>
    <w:rsid w:val="003F3BCD"/>
    <w:rsid w:val="003F4160"/>
    <w:rsid w:val="00401829"/>
    <w:rsid w:val="00442F18"/>
    <w:rsid w:val="00446AB2"/>
    <w:rsid w:val="004944EA"/>
    <w:rsid w:val="00497190"/>
    <w:rsid w:val="004B3CC5"/>
    <w:rsid w:val="004B5E98"/>
    <w:rsid w:val="004E010E"/>
    <w:rsid w:val="004F7B83"/>
    <w:rsid w:val="00506039"/>
    <w:rsid w:val="0051763C"/>
    <w:rsid w:val="00517FF2"/>
    <w:rsid w:val="00547D88"/>
    <w:rsid w:val="00565C2E"/>
    <w:rsid w:val="00571556"/>
    <w:rsid w:val="00582667"/>
    <w:rsid w:val="005A7DE7"/>
    <w:rsid w:val="005C4E84"/>
    <w:rsid w:val="00611B51"/>
    <w:rsid w:val="00630EE2"/>
    <w:rsid w:val="006815A7"/>
    <w:rsid w:val="006A0134"/>
    <w:rsid w:val="006D0F44"/>
    <w:rsid w:val="006D3CD7"/>
    <w:rsid w:val="006E0DD3"/>
    <w:rsid w:val="007047D4"/>
    <w:rsid w:val="0075753B"/>
    <w:rsid w:val="00776813"/>
    <w:rsid w:val="007834A7"/>
    <w:rsid w:val="00793C1A"/>
    <w:rsid w:val="00794DF0"/>
    <w:rsid w:val="007A507B"/>
    <w:rsid w:val="007B341F"/>
    <w:rsid w:val="007E0F49"/>
    <w:rsid w:val="00841941"/>
    <w:rsid w:val="00846BCF"/>
    <w:rsid w:val="00884D97"/>
    <w:rsid w:val="008D187D"/>
    <w:rsid w:val="008D5874"/>
    <w:rsid w:val="008F3C21"/>
    <w:rsid w:val="0090325D"/>
    <w:rsid w:val="009351FE"/>
    <w:rsid w:val="00992443"/>
    <w:rsid w:val="009D0129"/>
    <w:rsid w:val="00A0128B"/>
    <w:rsid w:val="00A044E7"/>
    <w:rsid w:val="00A15DFE"/>
    <w:rsid w:val="00A25C4C"/>
    <w:rsid w:val="00A4747F"/>
    <w:rsid w:val="00A50F18"/>
    <w:rsid w:val="00AA393F"/>
    <w:rsid w:val="00AA462C"/>
    <w:rsid w:val="00AB764C"/>
    <w:rsid w:val="00AF1F11"/>
    <w:rsid w:val="00B0731A"/>
    <w:rsid w:val="00B204C0"/>
    <w:rsid w:val="00B47505"/>
    <w:rsid w:val="00BB41D0"/>
    <w:rsid w:val="00BB5F31"/>
    <w:rsid w:val="00BC0E91"/>
    <w:rsid w:val="00BC53FC"/>
    <w:rsid w:val="00C450A9"/>
    <w:rsid w:val="00C66FBE"/>
    <w:rsid w:val="00C76AE7"/>
    <w:rsid w:val="00C805B2"/>
    <w:rsid w:val="00C86185"/>
    <w:rsid w:val="00CD0144"/>
    <w:rsid w:val="00CD1F56"/>
    <w:rsid w:val="00CE524D"/>
    <w:rsid w:val="00CE718B"/>
    <w:rsid w:val="00CE7C24"/>
    <w:rsid w:val="00CF2B2D"/>
    <w:rsid w:val="00D10AD7"/>
    <w:rsid w:val="00D13CB9"/>
    <w:rsid w:val="00D4317D"/>
    <w:rsid w:val="00D558E3"/>
    <w:rsid w:val="00D6631D"/>
    <w:rsid w:val="00D85BDE"/>
    <w:rsid w:val="00D9793D"/>
    <w:rsid w:val="00DC1D90"/>
    <w:rsid w:val="00DC476A"/>
    <w:rsid w:val="00DE7F85"/>
    <w:rsid w:val="00DF1F41"/>
    <w:rsid w:val="00DF7FD7"/>
    <w:rsid w:val="00E114EF"/>
    <w:rsid w:val="00E64559"/>
    <w:rsid w:val="00EC4B0B"/>
    <w:rsid w:val="00ED3B5D"/>
    <w:rsid w:val="00EE445B"/>
    <w:rsid w:val="00F21345"/>
    <w:rsid w:val="00F23DCC"/>
    <w:rsid w:val="00F744E2"/>
    <w:rsid w:val="00F75169"/>
    <w:rsid w:val="00F81023"/>
    <w:rsid w:val="00FA1D80"/>
    <w:rsid w:val="00FB1519"/>
    <w:rsid w:val="00FB4EE0"/>
    <w:rsid w:val="00FC1486"/>
    <w:rsid w:val="00FD5AD1"/>
    <w:rsid w:val="00FE4D2A"/>
    <w:rsid w:val="035CB816"/>
    <w:rsid w:val="1732B508"/>
    <w:rsid w:val="18ECB1FC"/>
    <w:rsid w:val="1BA5B8B2"/>
    <w:rsid w:val="2102A945"/>
    <w:rsid w:val="27BC336E"/>
    <w:rsid w:val="297170A9"/>
    <w:rsid w:val="2D4C6000"/>
    <w:rsid w:val="2FD4F6FE"/>
    <w:rsid w:val="3018755D"/>
    <w:rsid w:val="314CE922"/>
    <w:rsid w:val="32B28A83"/>
    <w:rsid w:val="3918A43E"/>
    <w:rsid w:val="39E7A609"/>
    <w:rsid w:val="3A0C1C81"/>
    <w:rsid w:val="427C7A29"/>
    <w:rsid w:val="46638196"/>
    <w:rsid w:val="4A3DD5A5"/>
    <w:rsid w:val="4AF5346E"/>
    <w:rsid w:val="4B3A9365"/>
    <w:rsid w:val="589A83A9"/>
    <w:rsid w:val="59E91912"/>
    <w:rsid w:val="5A12EECD"/>
    <w:rsid w:val="5E6B841B"/>
    <w:rsid w:val="633A3B65"/>
    <w:rsid w:val="648A10C4"/>
    <w:rsid w:val="68CBEF4E"/>
    <w:rsid w:val="6AA1B877"/>
    <w:rsid w:val="6AA91790"/>
    <w:rsid w:val="6FCAE0AF"/>
    <w:rsid w:val="71BD086D"/>
    <w:rsid w:val="7553CD3C"/>
    <w:rsid w:val="785D5678"/>
    <w:rsid w:val="7A40A205"/>
    <w:rsid w:val="7AD96420"/>
    <w:rsid w:val="7BA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FCB13"/>
  <w15:chartTrackingRefBased/>
  <w15:docId w15:val="{D408D87C-EAA3-486E-9774-2137277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D88"/>
  </w:style>
  <w:style w:type="paragraph" w:styleId="Heading1">
    <w:name w:val="heading 1"/>
    <w:basedOn w:val="Normal"/>
    <w:next w:val="Normal"/>
    <w:link w:val="Heading1Char"/>
    <w:uiPriority w:val="9"/>
    <w:qFormat/>
    <w:rsid w:val="001D3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6AA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4243D"/>
    <w:pPr>
      <w:spacing w:before="100" w:beforeAutospacing="1" w:after="0" w:line="240" w:lineRule="auto"/>
      <w:outlineLvl w:val="1"/>
    </w:pPr>
    <w:rPr>
      <w:rFonts w:asciiTheme="majorHAnsi" w:eastAsia="Times New Roman" w:hAnsiTheme="majorHAnsi" w:cstheme="majorHAnsi"/>
      <w:b/>
      <w:bCs/>
      <w:kern w:val="0"/>
      <w:sz w:val="24"/>
      <w:szCs w:val="24"/>
      <w:lang w:eastAsia="nb-N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11"/>
  </w:style>
  <w:style w:type="paragraph" w:styleId="Footer">
    <w:name w:val="footer"/>
    <w:basedOn w:val="Normal"/>
    <w:link w:val="FooterChar"/>
    <w:uiPriority w:val="99"/>
    <w:unhideWhenUsed/>
    <w:rsid w:val="00AF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11"/>
  </w:style>
  <w:style w:type="character" w:customStyle="1" w:styleId="Heading2Char">
    <w:name w:val="Heading 2 Char"/>
    <w:basedOn w:val="DefaultParagraphFont"/>
    <w:link w:val="Heading2"/>
    <w:uiPriority w:val="9"/>
    <w:rsid w:val="0024243D"/>
    <w:rPr>
      <w:rFonts w:asciiTheme="majorHAnsi" w:eastAsia="Times New Roman" w:hAnsiTheme="majorHAnsi" w:cstheme="majorHAnsi"/>
      <w:b/>
      <w:bCs/>
      <w:kern w:val="0"/>
      <w:sz w:val="24"/>
      <w:szCs w:val="24"/>
      <w:lang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7768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  <w:style w:type="table" w:styleId="TableGrid">
    <w:name w:val="Table Grid"/>
    <w:basedOn w:val="TableNormal"/>
    <w:uiPriority w:val="39"/>
    <w:rsid w:val="00776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6813"/>
    <w:rPr>
      <w:color w:val="009FE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6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813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6813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B5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D31D0"/>
    <w:rPr>
      <w:rFonts w:asciiTheme="majorHAnsi" w:eastAsiaTheme="majorEastAsia" w:hAnsiTheme="majorHAnsi" w:cstheme="majorBidi"/>
      <w:color w:val="0076AA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31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F810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amarbeid.digdir.no/maskinporten/dette-er-maskinporten/9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DFØ temafarger">
      <a:dk1>
        <a:sysClr val="windowText" lastClr="000000"/>
      </a:dk1>
      <a:lt1>
        <a:sysClr val="window" lastClr="FFFFFF"/>
      </a:lt1>
      <a:dk2>
        <a:srgbClr val="012A4C"/>
      </a:dk2>
      <a:lt2>
        <a:srgbClr val="E6E6E6"/>
      </a:lt2>
      <a:accent1>
        <a:srgbClr val="009FE3"/>
      </a:accent1>
      <a:accent2>
        <a:srgbClr val="00AB84"/>
      </a:accent2>
      <a:accent3>
        <a:srgbClr val="F7B715"/>
      </a:accent3>
      <a:accent4>
        <a:srgbClr val="E83F53"/>
      </a:accent4>
      <a:accent5>
        <a:srgbClr val="008EA6"/>
      </a:accent5>
      <a:accent6>
        <a:srgbClr val="005B91"/>
      </a:accent6>
      <a:hlink>
        <a:srgbClr val="009FE3"/>
      </a:hlink>
      <a:folHlink>
        <a:srgbClr val="008EA6"/>
      </a:folHlink>
    </a:clrScheme>
    <a:fontScheme name="DFØ - Source Sans Pro og Arial">
      <a:majorFont>
        <a:latin typeface="Source Sans Pro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00831FA37DD4F9208B137F579981D" ma:contentTypeVersion="16" ma:contentTypeDescription="Opprett et nytt dokument." ma:contentTypeScope="" ma:versionID="68446a8b9315a5916fda4c5985d1d605">
  <xsd:schema xmlns:xsd="http://www.w3.org/2001/XMLSchema" xmlns:xs="http://www.w3.org/2001/XMLSchema" xmlns:p="http://schemas.microsoft.com/office/2006/metadata/properties" xmlns:ns2="b4de2e0b-9661-47b5-82e3-3442ae5fb9db" xmlns:ns3="e9730a28-69cd-422e-be91-376a7b6f778c" targetNamespace="http://schemas.microsoft.com/office/2006/metadata/properties" ma:root="true" ma:fieldsID="62fc6fad4996f06113db87905e7cd0bd" ns2:_="" ns3:_="">
    <xsd:import namespace="b4de2e0b-9661-47b5-82e3-3442ae5fb9db"/>
    <xsd:import namespace="e9730a28-69cd-422e-be91-376a7b6f778c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e2e0b-9661-47b5-82e3-3442ae5fb9db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a99e1e9-5353-4381-bbc3-d1f89bc6710a}" ma:internalName="TaxCatchAll" ma:showField="CatchAllData" ma:web="b4de2e0b-9661-47b5-82e3-3442ae5f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30a28-69cd-422e-be91-376a7b6f7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b4de2e0b-9661-47b5-82e3-3442ae5fb9db">
      <Terms xmlns="http://schemas.microsoft.com/office/infopath/2007/PartnerControls"/>
    </j25543a5815d485da9a5e0773ad762e9>
    <lcf76f155ced4ddcb4097134ff3c332f xmlns="e9730a28-69cd-422e-be91-376a7b6f778c">
      <Terms xmlns="http://schemas.microsoft.com/office/infopath/2007/PartnerControls"/>
    </lcf76f155ced4ddcb4097134ff3c332f>
    <TaxCatchAll xmlns="b4de2e0b-9661-47b5-82e3-3442ae5fb9db" xsi:nil="true"/>
  </documentManagement>
</p:properties>
</file>

<file path=customXml/itemProps1.xml><?xml version="1.0" encoding="utf-8"?>
<ds:datastoreItem xmlns:ds="http://schemas.openxmlformats.org/officeDocument/2006/customXml" ds:itemID="{51CFE4AA-FB9D-41C3-84B5-5B296B318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869AC-04EE-4A36-8FA1-C053ED14D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793C0-FDF3-4DAB-ABC9-1752157A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e2e0b-9661-47b5-82e3-3442ae5fb9db"/>
    <ds:schemaRef ds:uri="e9730a28-69cd-422e-be91-376a7b6f7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C30C9-CF20-411D-A609-E570AFC7D404}">
  <ds:schemaRefs>
    <ds:schemaRef ds:uri="http://schemas.microsoft.com/office/2006/metadata/properties"/>
    <ds:schemaRef ds:uri="http://schemas.microsoft.com/office/infopath/2007/PartnerControls"/>
    <ds:schemaRef ds:uri="b4de2e0b-9661-47b5-82e3-3442ae5fb9db"/>
    <ds:schemaRef ds:uri="e9730a28-69cd-422e-be91-376a7b6f778c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2964</Characters>
  <Application>Microsoft Office Word</Application>
  <DocSecurity>4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Stranger Aune</dc:creator>
  <cp:keywords/>
  <dc:description/>
  <cp:lastModifiedBy>Maren Johannesen</cp:lastModifiedBy>
  <cp:revision>39</cp:revision>
  <dcterms:created xsi:type="dcterms:W3CDTF">2025-11-28T18:24:00Z</dcterms:created>
  <dcterms:modified xsi:type="dcterms:W3CDTF">2026-01-09T12:02:00Z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0x0101007E000831FA37DD4F9208B137F579981D</vt:lpwstr>
  </property>
  <property fmtid="{D5CDD505-2E9C-101B-9397-08002B2CF9AE}" pid="3" name="GtProjectPhase">
    <vt:lpwstr/>
  </property>
  <property fmtid="{D5CDD505-2E9C-101B-9397-08002B2CF9AE}" pid="4" name="MediaServiceImageTags">
    <vt:lpwstr/>
  </property>
</Properties>
</file>